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61" w:rsidRPr="00F457DB" w:rsidRDefault="00B74361" w:rsidP="0004104C">
      <w:pPr>
        <w:pStyle w:val="NoSpacing"/>
        <w:jc w:val="both"/>
        <w:rPr>
          <w:rFonts w:cstheme="minorHAnsi"/>
          <w:b/>
          <w:bCs/>
          <w:sz w:val="24"/>
          <w:szCs w:val="24"/>
          <w:lang w:val="sr-Latn-RS"/>
        </w:rPr>
      </w:pPr>
    </w:p>
    <w:p w:rsidR="00386053" w:rsidRPr="00336A34" w:rsidRDefault="00386053" w:rsidP="00386053">
      <w:pPr>
        <w:pStyle w:val="NoSpacing"/>
        <w:jc w:val="both"/>
        <w:rPr>
          <w:rFonts w:cstheme="minorHAnsi"/>
          <w:b/>
          <w:sz w:val="24"/>
          <w:szCs w:val="24"/>
          <w:lang w:val="en"/>
        </w:rPr>
      </w:pPr>
      <w:bookmarkStart w:id="0" w:name="_GoBack"/>
      <w:bookmarkEnd w:id="0"/>
      <w:r w:rsidRPr="00336A34">
        <w:rPr>
          <w:rFonts w:cstheme="minorHAnsi"/>
          <w:b/>
          <w:sz w:val="24"/>
          <w:szCs w:val="24"/>
          <w:lang w:val="en"/>
        </w:rPr>
        <w:t>Presentation of research results in the study “Access to long-term care services in Serbia”</w:t>
      </w:r>
    </w:p>
    <w:p w:rsidR="00386053" w:rsidRPr="00336A34" w:rsidRDefault="002F7AF5" w:rsidP="00386053">
      <w:pPr>
        <w:pStyle w:val="NoSpacing"/>
        <w:jc w:val="both"/>
        <w:rPr>
          <w:rFonts w:cstheme="minorHAnsi"/>
          <w:b/>
          <w:sz w:val="24"/>
          <w:szCs w:val="24"/>
          <w:lang w:val="en"/>
        </w:rPr>
      </w:pPr>
      <w:proofErr w:type="gramStart"/>
      <w:r w:rsidRPr="00336A34">
        <w:rPr>
          <w:rFonts w:cstheme="minorHAnsi"/>
          <w:b/>
          <w:sz w:val="24"/>
          <w:szCs w:val="24"/>
          <w:lang w:val="en"/>
        </w:rPr>
        <w:t>within</w:t>
      </w:r>
      <w:proofErr w:type="gramEnd"/>
      <w:r w:rsidRPr="00336A34">
        <w:rPr>
          <w:rFonts w:cstheme="minorHAnsi"/>
          <w:b/>
          <w:sz w:val="24"/>
          <w:szCs w:val="24"/>
          <w:lang w:val="en"/>
        </w:rPr>
        <w:t xml:space="preserve"> the project “</w:t>
      </w:r>
      <w:r w:rsidR="00386053" w:rsidRPr="00336A34">
        <w:rPr>
          <w:rFonts w:cstheme="minorHAnsi"/>
          <w:b/>
          <w:sz w:val="24"/>
          <w:szCs w:val="24"/>
          <w:lang w:val="en"/>
        </w:rPr>
        <w:t xml:space="preserve">Strengthening resilience of </w:t>
      </w:r>
      <w:r w:rsidRPr="00336A34">
        <w:rPr>
          <w:rFonts w:cstheme="minorHAnsi"/>
          <w:b/>
          <w:sz w:val="24"/>
          <w:szCs w:val="24"/>
          <w:lang w:val="en"/>
        </w:rPr>
        <w:t xml:space="preserve">older persons and persons </w:t>
      </w:r>
      <w:r w:rsidR="00386053" w:rsidRPr="00336A34">
        <w:rPr>
          <w:rFonts w:cstheme="minorHAnsi"/>
          <w:b/>
          <w:sz w:val="24"/>
          <w:szCs w:val="24"/>
          <w:lang w:val="en"/>
        </w:rPr>
        <w:t>with disabilities during COVID-19 and future disasters</w:t>
      </w:r>
      <w:r w:rsidRPr="00336A34">
        <w:rPr>
          <w:rFonts w:cstheme="minorHAnsi"/>
          <w:b/>
          <w:sz w:val="24"/>
          <w:szCs w:val="24"/>
          <w:lang w:val="en"/>
        </w:rPr>
        <w:t>”</w:t>
      </w:r>
    </w:p>
    <w:p w:rsidR="00386053" w:rsidRDefault="00386053" w:rsidP="00386053">
      <w:pPr>
        <w:pStyle w:val="NoSpacing"/>
        <w:jc w:val="both"/>
        <w:rPr>
          <w:rFonts w:cstheme="minorHAnsi"/>
          <w:sz w:val="24"/>
          <w:szCs w:val="24"/>
          <w:lang w:val="en"/>
        </w:rPr>
      </w:pPr>
    </w:p>
    <w:p w:rsidR="00386053" w:rsidRDefault="00386053" w:rsidP="00386053">
      <w:pPr>
        <w:pStyle w:val="NoSpacing"/>
        <w:jc w:val="both"/>
        <w:rPr>
          <w:rFonts w:cstheme="minorHAnsi"/>
          <w:sz w:val="24"/>
          <w:szCs w:val="24"/>
          <w:lang w:val="en"/>
        </w:rPr>
      </w:pPr>
    </w:p>
    <w:p w:rsidR="00386053" w:rsidRDefault="00386053" w:rsidP="00386053">
      <w:pPr>
        <w:pStyle w:val="NoSpacing"/>
        <w:jc w:val="both"/>
        <w:rPr>
          <w:rFonts w:cstheme="minorHAnsi"/>
          <w:sz w:val="24"/>
          <w:szCs w:val="24"/>
          <w:lang w:val="en"/>
        </w:rPr>
      </w:pPr>
      <w:r w:rsidRPr="00386053">
        <w:rPr>
          <w:rFonts w:cstheme="minorHAnsi"/>
          <w:sz w:val="24"/>
          <w:szCs w:val="24"/>
          <w:lang w:val="en"/>
        </w:rPr>
        <w:t xml:space="preserve">On March 2, 2023, the </w:t>
      </w:r>
      <w:proofErr w:type="gramStart"/>
      <w:r>
        <w:rPr>
          <w:rFonts w:cstheme="minorHAnsi"/>
          <w:sz w:val="24"/>
          <w:szCs w:val="24"/>
          <w:lang w:val="en"/>
        </w:rPr>
        <w:t xml:space="preserve">key </w:t>
      </w:r>
      <w:r w:rsidRPr="00386053">
        <w:rPr>
          <w:rFonts w:cstheme="minorHAnsi"/>
          <w:sz w:val="24"/>
          <w:szCs w:val="24"/>
          <w:lang w:val="en"/>
        </w:rPr>
        <w:t xml:space="preserve"> results</w:t>
      </w:r>
      <w:proofErr w:type="gramEnd"/>
      <w:r w:rsidRPr="00386053">
        <w:rPr>
          <w:rFonts w:cstheme="minorHAnsi"/>
          <w:sz w:val="24"/>
          <w:szCs w:val="24"/>
          <w:lang w:val="en"/>
        </w:rPr>
        <w:t xml:space="preserve"> of the study </w:t>
      </w:r>
      <w:r>
        <w:rPr>
          <w:rFonts w:cstheme="minorHAnsi"/>
          <w:sz w:val="24"/>
          <w:szCs w:val="24"/>
          <w:lang w:val="en"/>
        </w:rPr>
        <w:t>“</w:t>
      </w:r>
      <w:r w:rsidRPr="00386053">
        <w:rPr>
          <w:rFonts w:cstheme="minorHAnsi"/>
          <w:sz w:val="24"/>
          <w:szCs w:val="24"/>
          <w:lang w:val="en"/>
        </w:rPr>
        <w:t>Access to long-term care services in Serbia</w:t>
      </w:r>
      <w:r>
        <w:rPr>
          <w:rFonts w:cstheme="minorHAnsi"/>
          <w:sz w:val="24"/>
          <w:szCs w:val="24"/>
          <w:lang w:val="en"/>
        </w:rPr>
        <w:t>”</w:t>
      </w:r>
      <w:r w:rsidRPr="00386053">
        <w:rPr>
          <w:rFonts w:cstheme="minorHAnsi"/>
          <w:sz w:val="24"/>
          <w:szCs w:val="24"/>
          <w:lang w:val="en"/>
        </w:rPr>
        <w:t xml:space="preserve"> were presented in the Belgrade Media Center.</w:t>
      </w:r>
    </w:p>
    <w:p w:rsidR="002F7AF5" w:rsidRPr="00386053" w:rsidRDefault="002F7AF5" w:rsidP="00386053">
      <w:pPr>
        <w:pStyle w:val="NoSpacing"/>
        <w:jc w:val="both"/>
        <w:rPr>
          <w:rFonts w:cstheme="minorHAnsi"/>
          <w:sz w:val="24"/>
          <w:szCs w:val="24"/>
          <w:lang w:val="en"/>
        </w:rPr>
      </w:pPr>
    </w:p>
    <w:p w:rsidR="00386053" w:rsidRPr="00386053" w:rsidRDefault="00386053" w:rsidP="00386053">
      <w:pPr>
        <w:pStyle w:val="NoSpacing"/>
        <w:jc w:val="both"/>
        <w:rPr>
          <w:rFonts w:cstheme="minorHAnsi"/>
          <w:sz w:val="24"/>
          <w:szCs w:val="24"/>
        </w:rPr>
      </w:pPr>
      <w:r w:rsidRPr="00386053">
        <w:rPr>
          <w:rFonts w:cstheme="minorHAnsi"/>
          <w:sz w:val="24"/>
          <w:szCs w:val="24"/>
          <w:lang w:val="en"/>
        </w:rPr>
        <w:t xml:space="preserve">The study was created as part of the three-year project </w:t>
      </w:r>
      <w:r w:rsidR="002F7AF5">
        <w:rPr>
          <w:rFonts w:cstheme="minorHAnsi"/>
          <w:sz w:val="24"/>
          <w:szCs w:val="24"/>
          <w:lang w:val="en"/>
        </w:rPr>
        <w:t>“</w:t>
      </w:r>
      <w:r w:rsidR="002F7AF5" w:rsidRPr="00386053">
        <w:rPr>
          <w:rFonts w:cstheme="minorHAnsi"/>
          <w:sz w:val="24"/>
          <w:szCs w:val="24"/>
          <w:lang w:val="en"/>
        </w:rPr>
        <w:t xml:space="preserve">Strengthening resilience of </w:t>
      </w:r>
      <w:r w:rsidR="002F7AF5">
        <w:rPr>
          <w:rFonts w:cstheme="minorHAnsi"/>
          <w:sz w:val="24"/>
          <w:szCs w:val="24"/>
          <w:lang w:val="en"/>
        </w:rPr>
        <w:t xml:space="preserve">older persons and persons </w:t>
      </w:r>
      <w:r w:rsidR="002F7AF5" w:rsidRPr="00386053">
        <w:rPr>
          <w:rFonts w:cstheme="minorHAnsi"/>
          <w:sz w:val="24"/>
          <w:szCs w:val="24"/>
          <w:lang w:val="en"/>
        </w:rPr>
        <w:t>with disabilities during COVID-19 and future disasters</w:t>
      </w:r>
      <w:r w:rsidR="002F7AF5">
        <w:rPr>
          <w:rFonts w:cstheme="minorHAnsi"/>
          <w:sz w:val="24"/>
          <w:szCs w:val="24"/>
          <w:lang w:val="en"/>
        </w:rPr>
        <w:t>”</w:t>
      </w:r>
      <w:r w:rsidRPr="00386053">
        <w:rPr>
          <w:rFonts w:cstheme="minorHAnsi"/>
          <w:sz w:val="24"/>
          <w:szCs w:val="24"/>
          <w:lang w:val="en"/>
        </w:rPr>
        <w:t xml:space="preserve">. The coordinator of this regional project is the Red Cross of Serbia, and </w:t>
      </w:r>
      <w:r w:rsidR="00313691">
        <w:rPr>
          <w:rFonts w:cstheme="minorHAnsi"/>
          <w:sz w:val="24"/>
          <w:szCs w:val="24"/>
          <w:lang w:val="en"/>
        </w:rPr>
        <w:t xml:space="preserve">it is implemented </w:t>
      </w:r>
      <w:r w:rsidRPr="00386053">
        <w:rPr>
          <w:rFonts w:cstheme="minorHAnsi"/>
          <w:sz w:val="24"/>
          <w:szCs w:val="24"/>
          <w:lang w:val="en"/>
        </w:rPr>
        <w:t xml:space="preserve">with the support of the European Union, Austrian Development Agency and the Austrian Red Cross. The project is implemented in Serbia, Albania, Bosnia and Herzegovina, Montenegro, </w:t>
      </w:r>
      <w:proofErr w:type="gramStart"/>
      <w:r w:rsidRPr="00386053">
        <w:rPr>
          <w:rFonts w:cstheme="minorHAnsi"/>
          <w:sz w:val="24"/>
          <w:szCs w:val="24"/>
          <w:lang w:val="en"/>
        </w:rPr>
        <w:t>North</w:t>
      </w:r>
      <w:proofErr w:type="gramEnd"/>
      <w:r w:rsidRPr="00386053">
        <w:rPr>
          <w:rFonts w:cstheme="minorHAnsi"/>
          <w:sz w:val="24"/>
          <w:szCs w:val="24"/>
          <w:lang w:val="en"/>
        </w:rPr>
        <w:t xml:space="preserve"> Macedonia and on the territory of Kosovo, and one of the most important components of the project is research on access to long-term care services in all territories and an attempt to sensitize the public for the implementation of research results.</w:t>
      </w:r>
    </w:p>
    <w:p w:rsidR="00B50FAA" w:rsidRDefault="00B50FAA" w:rsidP="0004104C">
      <w:pPr>
        <w:pStyle w:val="NoSpacing"/>
        <w:jc w:val="both"/>
        <w:rPr>
          <w:rFonts w:cstheme="minorHAnsi"/>
          <w:sz w:val="24"/>
          <w:szCs w:val="24"/>
          <w:lang w:val="sr-Latn-RS"/>
        </w:rPr>
      </w:pPr>
    </w:p>
    <w:p w:rsidR="005F4E2D" w:rsidRDefault="005F4E2D" w:rsidP="005F4E2D">
      <w:pPr>
        <w:pStyle w:val="NoSpacing"/>
        <w:jc w:val="both"/>
        <w:rPr>
          <w:rFonts w:cstheme="minorHAnsi"/>
          <w:sz w:val="24"/>
          <w:szCs w:val="24"/>
          <w:lang w:val="en"/>
        </w:rPr>
      </w:pPr>
      <w:r w:rsidRPr="005F4E2D">
        <w:rPr>
          <w:rFonts w:cstheme="minorHAnsi"/>
          <w:sz w:val="24"/>
          <w:szCs w:val="24"/>
          <w:lang w:val="en"/>
        </w:rPr>
        <w:t xml:space="preserve">Karin </w:t>
      </w:r>
      <w:proofErr w:type="spellStart"/>
      <w:r w:rsidRPr="005F4E2D">
        <w:rPr>
          <w:rFonts w:cstheme="minorHAnsi"/>
          <w:sz w:val="24"/>
          <w:szCs w:val="24"/>
          <w:lang w:val="en"/>
        </w:rPr>
        <w:t>Traunmüller</w:t>
      </w:r>
      <w:proofErr w:type="spellEnd"/>
      <w:r w:rsidRPr="005F4E2D">
        <w:rPr>
          <w:rFonts w:cstheme="minorHAnsi"/>
          <w:sz w:val="24"/>
          <w:szCs w:val="24"/>
          <w:lang w:val="en"/>
        </w:rPr>
        <w:t xml:space="preserve">, Deputy Ambassador of Austria in the Republic of Serbia, </w:t>
      </w:r>
      <w:proofErr w:type="spellStart"/>
      <w:r w:rsidRPr="005F4E2D">
        <w:rPr>
          <w:rFonts w:cstheme="minorHAnsi"/>
          <w:sz w:val="24"/>
          <w:szCs w:val="24"/>
          <w:lang w:val="en"/>
        </w:rPr>
        <w:t>Borka</w:t>
      </w:r>
      <w:proofErr w:type="spellEnd"/>
      <w:r w:rsidRPr="005F4E2D">
        <w:rPr>
          <w:rFonts w:cstheme="minorHAnsi"/>
          <w:sz w:val="24"/>
          <w:szCs w:val="24"/>
          <w:lang w:val="en"/>
        </w:rPr>
        <w:t xml:space="preserve"> </w:t>
      </w:r>
      <w:proofErr w:type="spellStart"/>
      <w:r w:rsidRPr="005F4E2D">
        <w:rPr>
          <w:rFonts w:cstheme="minorHAnsi"/>
          <w:sz w:val="24"/>
          <w:szCs w:val="24"/>
          <w:lang w:val="en"/>
        </w:rPr>
        <w:t>Jeremić</w:t>
      </w:r>
      <w:proofErr w:type="spellEnd"/>
      <w:r w:rsidRPr="005F4E2D">
        <w:rPr>
          <w:rFonts w:cstheme="minorHAnsi"/>
          <w:sz w:val="24"/>
          <w:szCs w:val="24"/>
          <w:lang w:val="en"/>
        </w:rPr>
        <w:t>, Head of the Office of the United Nations Population Fund (UNFPA) in Serbia, Olivera Vuković, Director, SeConS Group for Development Initiative, Ivanka Jovanović, Executive Director of the National Organization of Persons with Disabilities of Serbia (NOOIS), Tijana Veljković, research associate, SeConS group for development initiative and Nataša Todorović, project coordinator for the Red Cross of Serbia and one of the authors of the study</w:t>
      </w:r>
      <w:r w:rsidR="00FF3330">
        <w:rPr>
          <w:rFonts w:cstheme="minorHAnsi"/>
          <w:sz w:val="24"/>
          <w:szCs w:val="24"/>
          <w:lang w:val="en"/>
        </w:rPr>
        <w:t>, spoke about the study and it results</w:t>
      </w:r>
      <w:r w:rsidRPr="005F4E2D">
        <w:rPr>
          <w:rFonts w:cstheme="minorHAnsi"/>
          <w:sz w:val="24"/>
          <w:szCs w:val="24"/>
          <w:lang w:val="en"/>
        </w:rPr>
        <w:t xml:space="preserve">. </w:t>
      </w:r>
      <w:r w:rsidR="00FF3330">
        <w:rPr>
          <w:rFonts w:cstheme="minorHAnsi"/>
          <w:sz w:val="24"/>
          <w:szCs w:val="24"/>
          <w:lang w:val="en"/>
        </w:rPr>
        <w:t>All speakers</w:t>
      </w:r>
      <w:r w:rsidRPr="005F4E2D">
        <w:rPr>
          <w:rFonts w:cstheme="minorHAnsi"/>
          <w:sz w:val="24"/>
          <w:szCs w:val="24"/>
          <w:lang w:val="en"/>
        </w:rPr>
        <w:t xml:space="preserve"> agreed that the </w:t>
      </w:r>
      <w:r w:rsidR="00FF3330">
        <w:rPr>
          <w:rFonts w:cstheme="minorHAnsi"/>
          <w:sz w:val="24"/>
          <w:szCs w:val="24"/>
          <w:lang w:val="en"/>
        </w:rPr>
        <w:t>issue</w:t>
      </w:r>
      <w:r w:rsidRPr="005F4E2D">
        <w:rPr>
          <w:rFonts w:cstheme="minorHAnsi"/>
          <w:sz w:val="24"/>
          <w:szCs w:val="24"/>
          <w:lang w:val="en"/>
        </w:rPr>
        <w:t xml:space="preserve"> of long-term care is an important social and health problem and that the </w:t>
      </w:r>
      <w:r w:rsidR="00FF3330">
        <w:rPr>
          <w:rFonts w:cstheme="minorHAnsi"/>
          <w:sz w:val="24"/>
          <w:szCs w:val="24"/>
          <w:lang w:val="en"/>
        </w:rPr>
        <w:t xml:space="preserve">research </w:t>
      </w:r>
      <w:r w:rsidRPr="005F4E2D">
        <w:rPr>
          <w:rFonts w:cstheme="minorHAnsi"/>
          <w:sz w:val="24"/>
          <w:szCs w:val="24"/>
          <w:lang w:val="en"/>
        </w:rPr>
        <w:t xml:space="preserve">study is a good basis for trying to develop a more humane society that would pay more attention to the needs of the </w:t>
      </w:r>
      <w:r w:rsidR="00FF3330">
        <w:rPr>
          <w:rFonts w:cstheme="minorHAnsi"/>
          <w:sz w:val="24"/>
          <w:szCs w:val="24"/>
          <w:lang w:val="en"/>
        </w:rPr>
        <w:t xml:space="preserve">older persons and persons </w:t>
      </w:r>
      <w:r w:rsidRPr="005F4E2D">
        <w:rPr>
          <w:rFonts w:cstheme="minorHAnsi"/>
          <w:sz w:val="24"/>
          <w:szCs w:val="24"/>
          <w:lang w:val="en"/>
        </w:rPr>
        <w:t>with disabilities.</w:t>
      </w:r>
    </w:p>
    <w:p w:rsidR="00FF3330" w:rsidRPr="005F4E2D" w:rsidRDefault="00FF3330" w:rsidP="005F4E2D">
      <w:pPr>
        <w:pStyle w:val="NoSpacing"/>
        <w:jc w:val="both"/>
        <w:rPr>
          <w:rFonts w:cstheme="minorHAnsi"/>
          <w:sz w:val="24"/>
          <w:szCs w:val="24"/>
          <w:lang w:val="en"/>
        </w:rPr>
      </w:pPr>
    </w:p>
    <w:p w:rsidR="005F4E2D" w:rsidRPr="005F4E2D" w:rsidRDefault="005F4E2D" w:rsidP="005F4E2D">
      <w:pPr>
        <w:pStyle w:val="NoSpacing"/>
        <w:jc w:val="both"/>
        <w:rPr>
          <w:rFonts w:cstheme="minorHAnsi"/>
          <w:sz w:val="24"/>
          <w:szCs w:val="24"/>
        </w:rPr>
      </w:pPr>
      <w:r w:rsidRPr="005F4E2D">
        <w:rPr>
          <w:rFonts w:cstheme="minorHAnsi"/>
          <w:sz w:val="24"/>
          <w:szCs w:val="24"/>
          <w:lang w:val="en"/>
        </w:rPr>
        <w:t xml:space="preserve">The results of the research were presented by Tijana Veljković from the SeConS Group for Development Initiative, saying that it was a pioneering undertaking and that it was done according to the same methodology for the entire region. </w:t>
      </w:r>
      <w:r w:rsidR="00C13071">
        <w:rPr>
          <w:rFonts w:cstheme="minorHAnsi"/>
          <w:sz w:val="24"/>
          <w:szCs w:val="24"/>
          <w:lang w:val="en"/>
        </w:rPr>
        <w:t>“</w:t>
      </w:r>
      <w:r w:rsidRPr="005F4E2D">
        <w:rPr>
          <w:rFonts w:cstheme="minorHAnsi"/>
          <w:sz w:val="24"/>
          <w:szCs w:val="24"/>
          <w:lang w:val="en"/>
        </w:rPr>
        <w:t xml:space="preserve">The study should be the basis for formulating recommendations on how to increase the capacities of service providers and civil society organizations, how to improve public policies, and how to increase financial contributions. This is the way to ensure better access to long-term care services for </w:t>
      </w:r>
      <w:r w:rsidR="00C13071">
        <w:rPr>
          <w:rFonts w:cstheme="minorHAnsi"/>
          <w:sz w:val="24"/>
          <w:szCs w:val="24"/>
          <w:lang w:val="en"/>
        </w:rPr>
        <w:t xml:space="preserve">older persons and persons </w:t>
      </w:r>
      <w:r w:rsidRPr="005F4E2D">
        <w:rPr>
          <w:rFonts w:cstheme="minorHAnsi"/>
          <w:sz w:val="24"/>
          <w:szCs w:val="24"/>
          <w:lang w:val="en"/>
        </w:rPr>
        <w:t xml:space="preserve">with disabilities in regular circumstances, and especially in the case of emergency situations such as the </w:t>
      </w:r>
      <w:r w:rsidR="00391699" w:rsidRPr="005F4E2D">
        <w:rPr>
          <w:rFonts w:cstheme="minorHAnsi"/>
          <w:sz w:val="24"/>
          <w:szCs w:val="24"/>
          <w:lang w:val="en"/>
        </w:rPr>
        <w:t xml:space="preserve">COVID-19 </w:t>
      </w:r>
      <w:r w:rsidR="00391699">
        <w:rPr>
          <w:rFonts w:cstheme="minorHAnsi"/>
          <w:sz w:val="24"/>
          <w:szCs w:val="24"/>
          <w:lang w:val="en"/>
        </w:rPr>
        <w:t xml:space="preserve">pandemic, </w:t>
      </w:r>
      <w:proofErr w:type="gramStart"/>
      <w:r w:rsidR="00391699">
        <w:rPr>
          <w:rFonts w:cstheme="minorHAnsi"/>
          <w:sz w:val="24"/>
          <w:szCs w:val="24"/>
          <w:lang w:val="en"/>
        </w:rPr>
        <w:t>“</w:t>
      </w:r>
      <w:r w:rsidRPr="005F4E2D">
        <w:rPr>
          <w:rFonts w:cstheme="minorHAnsi"/>
          <w:sz w:val="24"/>
          <w:szCs w:val="24"/>
          <w:lang w:val="en"/>
        </w:rPr>
        <w:t xml:space="preserve"> emphasized</w:t>
      </w:r>
      <w:proofErr w:type="gramEnd"/>
      <w:r w:rsidRPr="005F4E2D">
        <w:rPr>
          <w:rFonts w:cstheme="minorHAnsi"/>
          <w:sz w:val="24"/>
          <w:szCs w:val="24"/>
          <w:lang w:val="en"/>
        </w:rPr>
        <w:t xml:space="preserve"> Veljković.</w:t>
      </w:r>
    </w:p>
    <w:p w:rsidR="005F4E2D" w:rsidRDefault="005F4E2D" w:rsidP="0004104C">
      <w:pPr>
        <w:pStyle w:val="NoSpacing"/>
        <w:jc w:val="both"/>
        <w:rPr>
          <w:rFonts w:cstheme="minorHAnsi"/>
          <w:sz w:val="24"/>
          <w:szCs w:val="24"/>
          <w:lang w:val="sr-Latn-RS"/>
        </w:rPr>
      </w:pPr>
    </w:p>
    <w:p w:rsidR="00391699" w:rsidRDefault="00391699" w:rsidP="00391699">
      <w:pPr>
        <w:pStyle w:val="NoSpacing"/>
        <w:jc w:val="both"/>
        <w:rPr>
          <w:rFonts w:cstheme="minorHAnsi"/>
          <w:sz w:val="24"/>
          <w:szCs w:val="24"/>
          <w:lang w:val="en"/>
        </w:rPr>
      </w:pPr>
      <w:r w:rsidRPr="00391699">
        <w:rPr>
          <w:rFonts w:cstheme="minorHAnsi"/>
          <w:sz w:val="24"/>
          <w:szCs w:val="24"/>
          <w:lang w:val="en"/>
        </w:rPr>
        <w:t xml:space="preserve">Nataša Todorović, coordinator of the regional project </w:t>
      </w:r>
      <w:r>
        <w:rPr>
          <w:rFonts w:cstheme="minorHAnsi"/>
          <w:sz w:val="24"/>
          <w:szCs w:val="24"/>
          <w:lang w:val="en"/>
        </w:rPr>
        <w:t>in</w:t>
      </w:r>
      <w:r w:rsidRPr="00391699">
        <w:rPr>
          <w:rFonts w:cstheme="minorHAnsi"/>
          <w:sz w:val="24"/>
          <w:szCs w:val="24"/>
          <w:lang w:val="en"/>
        </w:rPr>
        <w:t xml:space="preserve"> the Red Cross of Serbia and one of the authors of the study, recalled that according to global research, the need for long-term care is </w:t>
      </w:r>
      <w:r w:rsidRPr="00391699">
        <w:rPr>
          <w:rFonts w:cstheme="minorHAnsi"/>
          <w:sz w:val="24"/>
          <w:szCs w:val="24"/>
          <w:lang w:val="en"/>
        </w:rPr>
        <w:lastRenderedPageBreak/>
        <w:t xml:space="preserve">greatest among </w:t>
      </w:r>
      <w:r>
        <w:rPr>
          <w:rFonts w:cstheme="minorHAnsi"/>
          <w:sz w:val="24"/>
          <w:szCs w:val="24"/>
          <w:lang w:val="en"/>
        </w:rPr>
        <w:t>persons</w:t>
      </w:r>
      <w:r w:rsidRPr="00391699">
        <w:rPr>
          <w:rFonts w:cstheme="minorHAnsi"/>
          <w:sz w:val="24"/>
          <w:szCs w:val="24"/>
          <w:lang w:val="en"/>
        </w:rPr>
        <w:t xml:space="preserve"> over 65 and among </w:t>
      </w:r>
      <w:proofErr w:type="spellStart"/>
      <w:r>
        <w:rPr>
          <w:rFonts w:cstheme="minorHAnsi"/>
          <w:sz w:val="24"/>
          <w:szCs w:val="24"/>
          <w:lang w:val="en"/>
        </w:rPr>
        <w:t>persons</w:t>
      </w:r>
      <w:r w:rsidRPr="00391699">
        <w:rPr>
          <w:rFonts w:cstheme="minorHAnsi"/>
          <w:sz w:val="24"/>
          <w:szCs w:val="24"/>
          <w:lang w:val="en"/>
        </w:rPr>
        <w:t>with</w:t>
      </w:r>
      <w:proofErr w:type="spellEnd"/>
      <w:r w:rsidRPr="00391699">
        <w:rPr>
          <w:rFonts w:cstheme="minorHAnsi"/>
          <w:sz w:val="24"/>
          <w:szCs w:val="24"/>
          <w:lang w:val="en"/>
        </w:rPr>
        <w:t xml:space="preserve"> disabilities, and that at the European level, almost a third of</w:t>
      </w:r>
      <w:r>
        <w:rPr>
          <w:rFonts w:cstheme="minorHAnsi"/>
          <w:sz w:val="24"/>
          <w:szCs w:val="24"/>
          <w:lang w:val="en"/>
        </w:rPr>
        <w:t xml:space="preserve"> population</w:t>
      </w:r>
      <w:r w:rsidRPr="00391699">
        <w:rPr>
          <w:rFonts w:cstheme="minorHAnsi"/>
          <w:sz w:val="24"/>
          <w:szCs w:val="24"/>
          <w:lang w:val="en"/>
        </w:rPr>
        <w:t xml:space="preserve"> over 65 have difficulties in performing activities</w:t>
      </w:r>
      <w:r>
        <w:rPr>
          <w:rFonts w:cstheme="minorHAnsi"/>
          <w:sz w:val="24"/>
          <w:szCs w:val="24"/>
          <w:lang w:val="en"/>
        </w:rPr>
        <w:t xml:space="preserve"> of daily life</w:t>
      </w:r>
      <w:r w:rsidRPr="00391699">
        <w:rPr>
          <w:rFonts w:cstheme="minorHAnsi"/>
          <w:sz w:val="24"/>
          <w:szCs w:val="24"/>
          <w:lang w:val="en"/>
        </w:rPr>
        <w:t xml:space="preserve">, with more women than men among them. </w:t>
      </w:r>
      <w:r>
        <w:rPr>
          <w:rFonts w:cstheme="minorHAnsi"/>
          <w:sz w:val="24"/>
          <w:szCs w:val="24"/>
          <w:lang w:val="en"/>
        </w:rPr>
        <w:t>“</w:t>
      </w:r>
      <w:r w:rsidRPr="00391699">
        <w:rPr>
          <w:rFonts w:cstheme="minorHAnsi"/>
          <w:sz w:val="24"/>
          <w:szCs w:val="24"/>
          <w:lang w:val="en"/>
        </w:rPr>
        <w:t xml:space="preserve">It is estimated that </w:t>
      </w:r>
      <w:r>
        <w:rPr>
          <w:rFonts w:cstheme="minorHAnsi"/>
          <w:sz w:val="24"/>
          <w:szCs w:val="24"/>
          <w:lang w:val="en"/>
        </w:rPr>
        <w:t xml:space="preserve">at </w:t>
      </w:r>
      <w:r w:rsidRPr="00391699">
        <w:rPr>
          <w:rFonts w:cstheme="minorHAnsi"/>
          <w:sz w:val="24"/>
          <w:szCs w:val="24"/>
          <w:lang w:val="en"/>
        </w:rPr>
        <w:t>global level, the number of people potentially in need of long-term care will increase from 30.8 million in 2019 to 38.1 million in 2050,</w:t>
      </w:r>
      <w:r w:rsidR="00417877">
        <w:rPr>
          <w:rFonts w:cstheme="minorHAnsi"/>
          <w:sz w:val="24"/>
          <w:szCs w:val="24"/>
          <w:lang w:val="en"/>
        </w:rPr>
        <w:t>” said Todorović</w:t>
      </w:r>
      <w:r w:rsidRPr="00391699">
        <w:rPr>
          <w:rFonts w:cstheme="minorHAnsi"/>
          <w:sz w:val="24"/>
          <w:szCs w:val="24"/>
          <w:lang w:val="en"/>
        </w:rPr>
        <w:t>.</w:t>
      </w:r>
    </w:p>
    <w:p w:rsidR="00417877" w:rsidRDefault="00417877" w:rsidP="00391699">
      <w:pPr>
        <w:pStyle w:val="NoSpacing"/>
        <w:jc w:val="both"/>
        <w:rPr>
          <w:rFonts w:cstheme="minorHAnsi"/>
          <w:sz w:val="24"/>
          <w:szCs w:val="24"/>
          <w:lang w:val="en"/>
        </w:rPr>
      </w:pPr>
    </w:p>
    <w:p w:rsidR="00417877" w:rsidRPr="00391699" w:rsidRDefault="00417877" w:rsidP="00391699">
      <w:pPr>
        <w:pStyle w:val="NoSpacing"/>
        <w:jc w:val="both"/>
        <w:rPr>
          <w:rFonts w:cstheme="minorHAnsi"/>
          <w:sz w:val="24"/>
          <w:szCs w:val="24"/>
        </w:rPr>
      </w:pPr>
    </w:p>
    <w:p w:rsidR="00417877" w:rsidRDefault="00417877" w:rsidP="00417877">
      <w:pPr>
        <w:pStyle w:val="NoSpacing"/>
        <w:jc w:val="both"/>
        <w:rPr>
          <w:rFonts w:cstheme="minorHAnsi"/>
          <w:sz w:val="24"/>
          <w:szCs w:val="24"/>
          <w:lang w:val="en"/>
        </w:rPr>
      </w:pPr>
      <w:r w:rsidRPr="00417877">
        <w:rPr>
          <w:rFonts w:cstheme="minorHAnsi"/>
          <w:sz w:val="24"/>
          <w:szCs w:val="24"/>
          <w:lang w:val="en"/>
        </w:rPr>
        <w:t xml:space="preserve">Among persons </w:t>
      </w:r>
      <w:r>
        <w:rPr>
          <w:rFonts w:cstheme="minorHAnsi"/>
          <w:sz w:val="24"/>
          <w:szCs w:val="24"/>
          <w:lang w:val="en"/>
        </w:rPr>
        <w:t>over</w:t>
      </w:r>
      <w:r w:rsidRPr="00417877">
        <w:rPr>
          <w:rFonts w:cstheme="minorHAnsi"/>
          <w:sz w:val="24"/>
          <w:szCs w:val="24"/>
          <w:lang w:val="en"/>
        </w:rPr>
        <w:t xml:space="preserve"> 65 in Serbia, as many as 40.7% are those who need long-term care due to difficulties in functioning, and among persons with disabilities aged 18 to 64, there are even more </w:t>
      </w:r>
      <w:r>
        <w:rPr>
          <w:rFonts w:cstheme="minorHAnsi"/>
          <w:sz w:val="24"/>
          <w:szCs w:val="24"/>
          <w:lang w:val="en"/>
        </w:rPr>
        <w:t>–</w:t>
      </w:r>
      <w:r w:rsidRPr="00417877">
        <w:rPr>
          <w:rFonts w:cstheme="minorHAnsi"/>
          <w:sz w:val="24"/>
          <w:szCs w:val="24"/>
          <w:lang w:val="en"/>
        </w:rPr>
        <w:t xml:space="preserve"> as</w:t>
      </w:r>
      <w:r>
        <w:rPr>
          <w:rFonts w:cstheme="minorHAnsi"/>
          <w:sz w:val="24"/>
          <w:szCs w:val="24"/>
          <w:lang w:val="en"/>
        </w:rPr>
        <w:t xml:space="preserve"> </w:t>
      </w:r>
      <w:r w:rsidRPr="00417877">
        <w:rPr>
          <w:rFonts w:cstheme="minorHAnsi"/>
          <w:sz w:val="24"/>
          <w:szCs w:val="24"/>
          <w:lang w:val="en"/>
        </w:rPr>
        <w:t>many as 64%. They are mostly cared for by informal caregivers (90.5% of them do not receive any compensation for this), and services provided by the public sector or by private service providers and civil society are minimally represented.</w:t>
      </w:r>
    </w:p>
    <w:p w:rsidR="00417877" w:rsidRPr="00417877" w:rsidRDefault="00417877" w:rsidP="00417877">
      <w:pPr>
        <w:pStyle w:val="NoSpacing"/>
        <w:jc w:val="both"/>
        <w:rPr>
          <w:rFonts w:cstheme="minorHAnsi"/>
          <w:sz w:val="24"/>
          <w:szCs w:val="24"/>
          <w:lang w:val="en"/>
        </w:rPr>
      </w:pPr>
    </w:p>
    <w:p w:rsidR="00417877" w:rsidRPr="00417877" w:rsidRDefault="00417877" w:rsidP="00417877">
      <w:pPr>
        <w:pStyle w:val="NoSpacing"/>
        <w:jc w:val="both"/>
        <w:rPr>
          <w:rFonts w:cstheme="minorHAnsi"/>
          <w:sz w:val="24"/>
          <w:szCs w:val="24"/>
        </w:rPr>
      </w:pPr>
      <w:r w:rsidRPr="00417877">
        <w:rPr>
          <w:rFonts w:cstheme="minorHAnsi"/>
          <w:sz w:val="24"/>
          <w:szCs w:val="24"/>
          <w:lang w:val="en"/>
        </w:rPr>
        <w:t xml:space="preserve">The research within this study, conducted on a sample of 650 </w:t>
      </w:r>
      <w:r>
        <w:rPr>
          <w:rFonts w:cstheme="minorHAnsi"/>
          <w:sz w:val="24"/>
          <w:szCs w:val="24"/>
          <w:lang w:val="en"/>
        </w:rPr>
        <w:t>persons</w:t>
      </w:r>
      <w:r w:rsidRPr="00417877">
        <w:rPr>
          <w:rFonts w:cstheme="minorHAnsi"/>
          <w:sz w:val="24"/>
          <w:szCs w:val="24"/>
          <w:lang w:val="en"/>
        </w:rPr>
        <w:t xml:space="preserve"> over 65 and </w:t>
      </w:r>
      <w:r>
        <w:rPr>
          <w:rFonts w:cstheme="minorHAnsi"/>
          <w:sz w:val="24"/>
          <w:szCs w:val="24"/>
          <w:lang w:val="en"/>
        </w:rPr>
        <w:t xml:space="preserve">persons with disabilities </w:t>
      </w:r>
      <w:r w:rsidR="00336A34">
        <w:rPr>
          <w:rFonts w:cstheme="minorHAnsi"/>
          <w:sz w:val="24"/>
          <w:szCs w:val="24"/>
          <w:lang w:val="en"/>
        </w:rPr>
        <w:t xml:space="preserve">aged between </w:t>
      </w:r>
      <w:r w:rsidRPr="00417877">
        <w:rPr>
          <w:rFonts w:cstheme="minorHAnsi"/>
          <w:sz w:val="24"/>
          <w:szCs w:val="24"/>
          <w:lang w:val="en"/>
        </w:rPr>
        <w:t xml:space="preserve">18 </w:t>
      </w:r>
      <w:r w:rsidR="00336A34">
        <w:rPr>
          <w:rFonts w:cstheme="minorHAnsi"/>
          <w:sz w:val="24"/>
          <w:szCs w:val="24"/>
          <w:lang w:val="en"/>
        </w:rPr>
        <w:t xml:space="preserve">and </w:t>
      </w:r>
      <w:r w:rsidRPr="00417877">
        <w:rPr>
          <w:rFonts w:cstheme="minorHAnsi"/>
          <w:sz w:val="24"/>
          <w:szCs w:val="24"/>
          <w:lang w:val="en"/>
        </w:rPr>
        <w:t xml:space="preserve">64 years, </w:t>
      </w:r>
      <w:r w:rsidR="00336A34">
        <w:rPr>
          <w:rFonts w:cstheme="minorHAnsi"/>
          <w:sz w:val="24"/>
          <w:szCs w:val="24"/>
          <w:lang w:val="en"/>
        </w:rPr>
        <w:t xml:space="preserve">shows </w:t>
      </w:r>
      <w:r w:rsidRPr="00417877">
        <w:rPr>
          <w:rFonts w:cstheme="minorHAnsi"/>
          <w:sz w:val="24"/>
          <w:szCs w:val="24"/>
          <w:lang w:val="en"/>
        </w:rPr>
        <w:t xml:space="preserve">that </w:t>
      </w:r>
      <w:r w:rsidR="00336A34">
        <w:rPr>
          <w:rFonts w:cstheme="minorHAnsi"/>
          <w:sz w:val="24"/>
          <w:szCs w:val="24"/>
          <w:lang w:val="en"/>
        </w:rPr>
        <w:t xml:space="preserve">older persons </w:t>
      </w:r>
      <w:r w:rsidRPr="00417877">
        <w:rPr>
          <w:rFonts w:cstheme="minorHAnsi"/>
          <w:sz w:val="24"/>
          <w:szCs w:val="24"/>
          <w:lang w:val="en"/>
        </w:rPr>
        <w:t>need support the most in household maintenance activities, paying bills and purchasing</w:t>
      </w:r>
      <w:r w:rsidR="00336A34">
        <w:rPr>
          <w:rFonts w:cstheme="minorHAnsi"/>
          <w:sz w:val="24"/>
          <w:szCs w:val="24"/>
          <w:lang w:val="en"/>
        </w:rPr>
        <w:t xml:space="preserve"> groceries</w:t>
      </w:r>
      <w:r w:rsidRPr="00417877">
        <w:rPr>
          <w:rFonts w:cstheme="minorHAnsi"/>
          <w:sz w:val="24"/>
          <w:szCs w:val="24"/>
          <w:lang w:val="en"/>
        </w:rPr>
        <w:t xml:space="preserve">, going to the doctor, organizing repairs in the apartment, </w:t>
      </w:r>
      <w:r w:rsidR="00336A34">
        <w:rPr>
          <w:rFonts w:cstheme="minorHAnsi"/>
          <w:sz w:val="24"/>
          <w:szCs w:val="24"/>
          <w:lang w:val="en"/>
        </w:rPr>
        <w:t xml:space="preserve">all this </w:t>
      </w:r>
      <w:r w:rsidRPr="00417877">
        <w:rPr>
          <w:rFonts w:cstheme="minorHAnsi"/>
          <w:sz w:val="24"/>
          <w:szCs w:val="24"/>
          <w:lang w:val="en"/>
        </w:rPr>
        <w:t xml:space="preserve">more for women than for men (except </w:t>
      </w:r>
      <w:r w:rsidR="00336A34">
        <w:rPr>
          <w:rFonts w:cstheme="minorHAnsi"/>
          <w:sz w:val="24"/>
          <w:szCs w:val="24"/>
          <w:lang w:val="en"/>
        </w:rPr>
        <w:t xml:space="preserve">in case of </w:t>
      </w:r>
      <w:r w:rsidRPr="00417877">
        <w:rPr>
          <w:rFonts w:cstheme="minorHAnsi"/>
          <w:sz w:val="24"/>
          <w:szCs w:val="24"/>
          <w:lang w:val="en"/>
        </w:rPr>
        <w:t>food</w:t>
      </w:r>
      <w:r w:rsidR="00336A34">
        <w:rPr>
          <w:rFonts w:cstheme="minorHAnsi"/>
          <w:sz w:val="24"/>
          <w:szCs w:val="24"/>
          <w:lang w:val="en"/>
        </w:rPr>
        <w:t xml:space="preserve"> preparation</w:t>
      </w:r>
      <w:r w:rsidRPr="00417877">
        <w:rPr>
          <w:rFonts w:cstheme="minorHAnsi"/>
          <w:sz w:val="24"/>
          <w:szCs w:val="24"/>
          <w:lang w:val="en"/>
        </w:rPr>
        <w:t xml:space="preserve">). Long-term care is significantly more needed by those over 75 than by those aged 65 to 74 (47.7% versus 34.5%). </w:t>
      </w:r>
      <w:r w:rsidR="00336A34">
        <w:rPr>
          <w:rFonts w:cstheme="minorHAnsi"/>
          <w:sz w:val="24"/>
          <w:szCs w:val="24"/>
          <w:lang w:val="en"/>
        </w:rPr>
        <w:t>Persons</w:t>
      </w:r>
      <w:r w:rsidRPr="00417877">
        <w:rPr>
          <w:rFonts w:cstheme="minorHAnsi"/>
          <w:sz w:val="24"/>
          <w:szCs w:val="24"/>
          <w:lang w:val="en"/>
        </w:rPr>
        <w:t xml:space="preserve"> with disabilities need support the most in household maintenance, going to the doctor, making purchases and paying bills.</w:t>
      </w:r>
    </w:p>
    <w:p w:rsidR="00391699" w:rsidRDefault="00391699" w:rsidP="0004104C">
      <w:pPr>
        <w:pStyle w:val="NoSpacing"/>
        <w:jc w:val="both"/>
        <w:rPr>
          <w:rFonts w:cstheme="minorHAnsi"/>
          <w:sz w:val="24"/>
          <w:szCs w:val="24"/>
          <w:lang w:val="sr-Latn-RS"/>
        </w:rPr>
      </w:pPr>
    </w:p>
    <w:p w:rsidR="00975F38" w:rsidRDefault="00975F38" w:rsidP="00975F38">
      <w:pPr>
        <w:pStyle w:val="NoSpacing"/>
        <w:jc w:val="both"/>
        <w:rPr>
          <w:rFonts w:cstheme="minorHAnsi"/>
          <w:sz w:val="24"/>
          <w:szCs w:val="24"/>
          <w:lang w:val="en"/>
        </w:rPr>
      </w:pPr>
      <w:r w:rsidRPr="00975F38">
        <w:rPr>
          <w:rFonts w:cstheme="minorHAnsi"/>
          <w:sz w:val="24"/>
          <w:szCs w:val="24"/>
          <w:lang w:val="en"/>
        </w:rPr>
        <w:t>Almost every tenth person who needs some form of long-term care does not have any support and is forced to manage alone, and this is more pronounced in smaller towns than in villages and large cities,</w:t>
      </w:r>
      <w:r>
        <w:rPr>
          <w:rFonts w:cstheme="minorHAnsi"/>
          <w:sz w:val="24"/>
          <w:szCs w:val="24"/>
          <w:lang w:val="en"/>
        </w:rPr>
        <w:t xml:space="preserve"> as shown by</w:t>
      </w:r>
      <w:r w:rsidRPr="00975F38">
        <w:rPr>
          <w:rFonts w:cstheme="minorHAnsi"/>
          <w:sz w:val="24"/>
          <w:szCs w:val="24"/>
          <w:lang w:val="en"/>
        </w:rPr>
        <w:t xml:space="preserve"> the results of the research among the respondents of this study. The reasons </w:t>
      </w:r>
      <w:r>
        <w:rPr>
          <w:rFonts w:cstheme="minorHAnsi"/>
          <w:sz w:val="24"/>
          <w:szCs w:val="24"/>
          <w:lang w:val="en"/>
        </w:rPr>
        <w:t xml:space="preserve">for this </w:t>
      </w:r>
      <w:r w:rsidRPr="00975F38">
        <w:rPr>
          <w:rFonts w:cstheme="minorHAnsi"/>
          <w:sz w:val="24"/>
          <w:szCs w:val="24"/>
          <w:lang w:val="en"/>
        </w:rPr>
        <w:t xml:space="preserve">are most </w:t>
      </w:r>
      <w:r>
        <w:rPr>
          <w:rFonts w:cstheme="minorHAnsi"/>
          <w:sz w:val="24"/>
          <w:szCs w:val="24"/>
          <w:lang w:val="en"/>
        </w:rPr>
        <w:t xml:space="preserve">frequently </w:t>
      </w:r>
      <w:r w:rsidRPr="00975F38">
        <w:rPr>
          <w:rFonts w:cstheme="minorHAnsi"/>
          <w:sz w:val="24"/>
          <w:szCs w:val="24"/>
          <w:lang w:val="en"/>
        </w:rPr>
        <w:t>the respondents' assessment that they can still function independently (</w:t>
      </w:r>
      <w:r>
        <w:rPr>
          <w:rFonts w:cstheme="minorHAnsi"/>
          <w:sz w:val="24"/>
          <w:szCs w:val="24"/>
          <w:lang w:val="en"/>
        </w:rPr>
        <w:t>persons with disabilities</w:t>
      </w:r>
      <w:r w:rsidRPr="00975F38">
        <w:rPr>
          <w:rFonts w:cstheme="minorHAnsi"/>
          <w:sz w:val="24"/>
          <w:szCs w:val="24"/>
          <w:lang w:val="en"/>
        </w:rPr>
        <w:t xml:space="preserve"> under 65), insufficient information about the availability of services (persons over 65) and lack of trust.</w:t>
      </w:r>
    </w:p>
    <w:p w:rsidR="00975F38" w:rsidRPr="00975F38" w:rsidRDefault="00975F38" w:rsidP="00975F38">
      <w:pPr>
        <w:pStyle w:val="NoSpacing"/>
        <w:jc w:val="both"/>
        <w:rPr>
          <w:rFonts w:cstheme="minorHAnsi"/>
          <w:sz w:val="24"/>
          <w:szCs w:val="24"/>
          <w:lang w:val="en"/>
        </w:rPr>
      </w:pPr>
    </w:p>
    <w:p w:rsidR="00975F38" w:rsidRPr="00975F38" w:rsidRDefault="00975F38" w:rsidP="00975F38">
      <w:pPr>
        <w:pStyle w:val="NoSpacing"/>
        <w:jc w:val="both"/>
        <w:rPr>
          <w:rFonts w:cstheme="minorHAnsi"/>
          <w:sz w:val="24"/>
          <w:szCs w:val="24"/>
        </w:rPr>
      </w:pPr>
      <w:r w:rsidRPr="00975F38">
        <w:rPr>
          <w:rFonts w:cstheme="minorHAnsi"/>
          <w:sz w:val="24"/>
          <w:szCs w:val="24"/>
          <w:lang w:val="en"/>
        </w:rPr>
        <w:t xml:space="preserve">Informal caregivers are the main pillar of care, namely spouses and children, with men more likely to rely on their wives (40.2% of men versus 25.3% of women), and women </w:t>
      </w:r>
      <w:r w:rsidR="005E6940">
        <w:rPr>
          <w:rFonts w:cstheme="minorHAnsi"/>
          <w:sz w:val="24"/>
          <w:szCs w:val="24"/>
          <w:lang w:val="en"/>
        </w:rPr>
        <w:t>on</w:t>
      </w:r>
      <w:r w:rsidRPr="00975F38">
        <w:rPr>
          <w:rFonts w:cstheme="minorHAnsi"/>
          <w:sz w:val="24"/>
          <w:szCs w:val="24"/>
          <w:lang w:val="en"/>
        </w:rPr>
        <w:t xml:space="preserve"> their children (48</w:t>
      </w:r>
      <w:r w:rsidR="005E6940">
        <w:rPr>
          <w:rFonts w:cstheme="minorHAnsi"/>
          <w:sz w:val="24"/>
          <w:szCs w:val="24"/>
          <w:lang w:val="en"/>
        </w:rPr>
        <w:t>.8% of women versus 31% of men</w:t>
      </w:r>
      <w:r w:rsidRPr="00975F38">
        <w:rPr>
          <w:rFonts w:cstheme="minorHAnsi"/>
          <w:sz w:val="24"/>
          <w:szCs w:val="24"/>
          <w:lang w:val="en"/>
        </w:rPr>
        <w:t xml:space="preserve">). </w:t>
      </w:r>
      <w:r w:rsidR="005E6940">
        <w:rPr>
          <w:rFonts w:cstheme="minorHAnsi"/>
          <w:sz w:val="24"/>
          <w:szCs w:val="24"/>
          <w:lang w:val="en"/>
        </w:rPr>
        <w:t xml:space="preserve">Persons with disabilities </w:t>
      </w:r>
      <w:r w:rsidRPr="00975F38">
        <w:rPr>
          <w:rFonts w:cstheme="minorHAnsi"/>
          <w:sz w:val="24"/>
          <w:szCs w:val="24"/>
          <w:lang w:val="en"/>
        </w:rPr>
        <w:t>aged 18 to 64 rely on their parents in almost half of the cases (46.2%).</w:t>
      </w:r>
    </w:p>
    <w:p w:rsidR="00975F38" w:rsidRDefault="00975F38" w:rsidP="0004104C">
      <w:pPr>
        <w:pStyle w:val="NoSpacing"/>
        <w:jc w:val="both"/>
        <w:rPr>
          <w:rFonts w:cstheme="minorHAnsi"/>
          <w:sz w:val="24"/>
          <w:szCs w:val="24"/>
          <w:lang w:val="sr-Latn-RS"/>
        </w:rPr>
      </w:pPr>
    </w:p>
    <w:p w:rsidR="005E6940" w:rsidRDefault="005E6940" w:rsidP="005E6940">
      <w:pPr>
        <w:pStyle w:val="NoSpacing"/>
        <w:jc w:val="both"/>
        <w:rPr>
          <w:rFonts w:cstheme="minorHAnsi"/>
          <w:sz w:val="24"/>
          <w:szCs w:val="24"/>
          <w:lang w:val="en"/>
        </w:rPr>
      </w:pPr>
      <w:r w:rsidRPr="005E6940">
        <w:rPr>
          <w:rFonts w:cstheme="minorHAnsi"/>
          <w:sz w:val="24"/>
          <w:szCs w:val="24"/>
          <w:lang w:val="en"/>
        </w:rPr>
        <w:t>The vast majority (90.5%) of respondents who rely on the support of informal caregivers in their daily activities do not receive any compensation from the state for other people's care and assistance, and in only 23.3% of cases informal caregivers receive some expert advice on providing care from appropriate organizations and institutions such as institutions of social protection, healthcare or humanitarian organizations.</w:t>
      </w:r>
    </w:p>
    <w:p w:rsidR="003C3605" w:rsidRPr="005E6940" w:rsidRDefault="003C3605" w:rsidP="005E6940">
      <w:pPr>
        <w:pStyle w:val="NoSpacing"/>
        <w:jc w:val="both"/>
        <w:rPr>
          <w:rFonts w:cstheme="minorHAnsi"/>
          <w:sz w:val="24"/>
          <w:szCs w:val="24"/>
          <w:lang w:val="en"/>
        </w:rPr>
      </w:pPr>
    </w:p>
    <w:p w:rsidR="005E6940" w:rsidRPr="005E6940" w:rsidRDefault="005E6940" w:rsidP="005E6940">
      <w:pPr>
        <w:pStyle w:val="NoSpacing"/>
        <w:jc w:val="both"/>
        <w:rPr>
          <w:rFonts w:cstheme="minorHAnsi"/>
          <w:sz w:val="24"/>
          <w:szCs w:val="24"/>
          <w:lang w:val="en"/>
        </w:rPr>
      </w:pPr>
    </w:p>
    <w:p w:rsidR="005E6940" w:rsidRPr="005E6940" w:rsidRDefault="005E6940" w:rsidP="005E6940">
      <w:pPr>
        <w:pStyle w:val="NoSpacing"/>
        <w:jc w:val="both"/>
        <w:rPr>
          <w:rFonts w:cstheme="minorHAnsi"/>
          <w:sz w:val="24"/>
          <w:szCs w:val="24"/>
        </w:rPr>
      </w:pPr>
      <w:r w:rsidRPr="005E6940">
        <w:rPr>
          <w:rFonts w:cstheme="minorHAnsi"/>
          <w:sz w:val="24"/>
          <w:szCs w:val="24"/>
          <w:lang w:val="en"/>
        </w:rPr>
        <w:t xml:space="preserve">The recommendations that emerged from the study say that the fragmented way of providing services, which implies separate health and social care systems, should be changed and made integrated. Also, that the variety of services should be increased by using innovative solutions and through the use of information and communication technologies, that the capacity of social and health care should be increased, </w:t>
      </w:r>
      <w:r w:rsidR="00747429">
        <w:rPr>
          <w:rFonts w:cstheme="minorHAnsi"/>
          <w:sz w:val="24"/>
          <w:szCs w:val="24"/>
          <w:lang w:val="en"/>
        </w:rPr>
        <w:t xml:space="preserve">informal caregivers should receive more support, </w:t>
      </w:r>
      <w:r w:rsidRPr="005E6940">
        <w:rPr>
          <w:rFonts w:cstheme="minorHAnsi"/>
          <w:sz w:val="24"/>
          <w:szCs w:val="24"/>
          <w:lang w:val="en"/>
        </w:rPr>
        <w:t>as well as that more attention should be paid to the provision of long-term care in emergency circumstances (</w:t>
      </w:r>
      <w:r w:rsidR="0080476D">
        <w:rPr>
          <w:rFonts w:cstheme="minorHAnsi"/>
          <w:sz w:val="24"/>
          <w:szCs w:val="24"/>
          <w:lang w:val="en"/>
        </w:rPr>
        <w:t>as shown by the COVID-19</w:t>
      </w:r>
      <w:r w:rsidRPr="005E6940">
        <w:rPr>
          <w:rFonts w:cstheme="minorHAnsi"/>
          <w:sz w:val="24"/>
          <w:szCs w:val="24"/>
          <w:lang w:val="en"/>
        </w:rPr>
        <w:t xml:space="preserve"> pandemic</w:t>
      </w:r>
      <w:proofErr w:type="gramStart"/>
      <w:r w:rsidRPr="005E6940">
        <w:rPr>
          <w:rFonts w:cstheme="minorHAnsi"/>
          <w:sz w:val="24"/>
          <w:szCs w:val="24"/>
          <w:lang w:val="en"/>
        </w:rPr>
        <w:t>) .</w:t>
      </w:r>
      <w:proofErr w:type="gramEnd"/>
    </w:p>
    <w:p w:rsidR="005E6940" w:rsidRPr="00F457DB" w:rsidRDefault="005E6940" w:rsidP="0004104C">
      <w:pPr>
        <w:pStyle w:val="NoSpacing"/>
        <w:jc w:val="both"/>
        <w:rPr>
          <w:rFonts w:cstheme="minorHAnsi"/>
          <w:sz w:val="24"/>
          <w:szCs w:val="24"/>
          <w:lang w:val="sr-Latn-RS"/>
        </w:rPr>
      </w:pPr>
    </w:p>
    <w:sectPr w:rsidR="005E6940" w:rsidRPr="00F457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DE" w:rsidRDefault="001F71DE" w:rsidP="001B207A">
      <w:pPr>
        <w:spacing w:after="0" w:line="240" w:lineRule="auto"/>
      </w:pPr>
      <w:r>
        <w:separator/>
      </w:r>
    </w:p>
  </w:endnote>
  <w:endnote w:type="continuationSeparator" w:id="0">
    <w:p w:rsidR="001F71DE" w:rsidRDefault="001F71DE" w:rsidP="001B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86" w:rsidRDefault="00801686">
    <w:pPr>
      <w:pStyle w:val="Footer"/>
    </w:pPr>
    <w:r>
      <w:rPr>
        <w:noProof/>
        <w:lang w:val="en-GB" w:eastAsia="en-GB"/>
      </w:rPr>
      <w:drawing>
        <wp:inline distT="0" distB="0" distL="0" distR="0" wp14:anchorId="6697DEF9" wp14:editId="712FB249">
          <wp:extent cx="5883275" cy="1091565"/>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10915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DE" w:rsidRDefault="001F71DE" w:rsidP="001B207A">
      <w:pPr>
        <w:spacing w:after="0" w:line="240" w:lineRule="auto"/>
      </w:pPr>
      <w:r>
        <w:separator/>
      </w:r>
    </w:p>
  </w:footnote>
  <w:footnote w:type="continuationSeparator" w:id="0">
    <w:p w:rsidR="001F71DE" w:rsidRDefault="001F71DE" w:rsidP="001B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61" w:rsidRDefault="00B74361">
    <w:pPr>
      <w:pStyle w:val="Header"/>
    </w:pPr>
    <w:r>
      <w:rPr>
        <w:noProof/>
        <w:lang w:val="en-GB" w:eastAsia="en-GB"/>
      </w:rPr>
      <w:drawing>
        <wp:inline distT="0" distB="0" distL="0" distR="0" wp14:anchorId="79AF610F" wp14:editId="582B7D40">
          <wp:extent cx="5852160" cy="777240"/>
          <wp:effectExtent l="0" t="0" r="0" b="381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777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AA"/>
    <w:rsid w:val="0004104C"/>
    <w:rsid w:val="000A537A"/>
    <w:rsid w:val="000D0F39"/>
    <w:rsid w:val="001A607B"/>
    <w:rsid w:val="001B207A"/>
    <w:rsid w:val="001F71DE"/>
    <w:rsid w:val="00282C12"/>
    <w:rsid w:val="002F7AF5"/>
    <w:rsid w:val="00313691"/>
    <w:rsid w:val="00336A34"/>
    <w:rsid w:val="00374999"/>
    <w:rsid w:val="00386053"/>
    <w:rsid w:val="00391699"/>
    <w:rsid w:val="003C3605"/>
    <w:rsid w:val="00417877"/>
    <w:rsid w:val="005359DC"/>
    <w:rsid w:val="005E6940"/>
    <w:rsid w:val="005F4E2D"/>
    <w:rsid w:val="00691CD3"/>
    <w:rsid w:val="006C533A"/>
    <w:rsid w:val="006E2BCB"/>
    <w:rsid w:val="00706CD0"/>
    <w:rsid w:val="00732AC3"/>
    <w:rsid w:val="00747429"/>
    <w:rsid w:val="00801686"/>
    <w:rsid w:val="0080476D"/>
    <w:rsid w:val="00874E8C"/>
    <w:rsid w:val="0094664D"/>
    <w:rsid w:val="00975F38"/>
    <w:rsid w:val="009829D6"/>
    <w:rsid w:val="009E1F88"/>
    <w:rsid w:val="009F742B"/>
    <w:rsid w:val="00B33330"/>
    <w:rsid w:val="00B50FAA"/>
    <w:rsid w:val="00B74361"/>
    <w:rsid w:val="00C13071"/>
    <w:rsid w:val="00D1185F"/>
    <w:rsid w:val="00EC02CD"/>
    <w:rsid w:val="00F457DB"/>
    <w:rsid w:val="00F54EFF"/>
    <w:rsid w:val="00F632ED"/>
    <w:rsid w:val="00F715F0"/>
    <w:rsid w:val="00F72123"/>
    <w:rsid w:val="00F81BD1"/>
    <w:rsid w:val="00FF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E52A7"/>
  <w15:chartTrackingRefBased/>
  <w15:docId w15:val="{2A731714-7A04-42E8-B442-F4EAB2D7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FAA"/>
    <w:pPr>
      <w:spacing w:after="0" w:line="240" w:lineRule="auto"/>
    </w:pPr>
  </w:style>
  <w:style w:type="paragraph" w:styleId="FootnoteText">
    <w:name w:val="footnote text"/>
    <w:basedOn w:val="Normal"/>
    <w:link w:val="FootnoteTextChar"/>
    <w:uiPriority w:val="99"/>
    <w:semiHidden/>
    <w:unhideWhenUsed/>
    <w:rsid w:val="001B207A"/>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semiHidden/>
    <w:rsid w:val="001B207A"/>
    <w:rPr>
      <w:sz w:val="20"/>
      <w:szCs w:val="20"/>
      <w:lang w:val="en-GB"/>
    </w:rPr>
  </w:style>
  <w:style w:type="character" w:styleId="FootnoteReference">
    <w:name w:val="footnote reference"/>
    <w:aliases w:val="Footnotes refss Char Char Char,Appel note de bas de p Char Char Char,callout Char Char Char,ftref Char Char Char Char Char,BVI fnr Char Char Char Char Char,BVI fnr Car Car Char Char Char Char Char,BVI fnr,BVI fnr Car Car,BVI fnr C"/>
    <w:basedOn w:val="DefaultParagraphFont"/>
    <w:uiPriority w:val="99"/>
    <w:unhideWhenUsed/>
    <w:qFormat/>
    <w:rsid w:val="001B207A"/>
    <w:rPr>
      <w:vertAlign w:val="superscript"/>
    </w:rPr>
  </w:style>
  <w:style w:type="character" w:styleId="Hyperlink">
    <w:name w:val="Hyperlink"/>
    <w:basedOn w:val="DefaultParagraphFont"/>
    <w:uiPriority w:val="99"/>
    <w:unhideWhenUsed/>
    <w:rsid w:val="001B207A"/>
    <w:rPr>
      <w:color w:val="0563C1" w:themeColor="hyperlink"/>
      <w:u w:val="single"/>
    </w:rPr>
  </w:style>
  <w:style w:type="paragraph" w:styleId="Header">
    <w:name w:val="header"/>
    <w:basedOn w:val="Normal"/>
    <w:link w:val="HeaderChar"/>
    <w:uiPriority w:val="99"/>
    <w:unhideWhenUsed/>
    <w:rsid w:val="00B74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61"/>
  </w:style>
  <w:style w:type="paragraph" w:styleId="Footer">
    <w:name w:val="footer"/>
    <w:basedOn w:val="Normal"/>
    <w:link w:val="FooterChar"/>
    <w:uiPriority w:val="99"/>
    <w:unhideWhenUsed/>
    <w:rsid w:val="00B7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61"/>
  </w:style>
  <w:style w:type="paragraph" w:styleId="BalloonText">
    <w:name w:val="Balloon Text"/>
    <w:basedOn w:val="Normal"/>
    <w:link w:val="BalloonTextChar"/>
    <w:uiPriority w:val="99"/>
    <w:semiHidden/>
    <w:unhideWhenUsed/>
    <w:rsid w:val="00F7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282">
      <w:bodyDiv w:val="1"/>
      <w:marLeft w:val="0"/>
      <w:marRight w:val="0"/>
      <w:marTop w:val="0"/>
      <w:marBottom w:val="0"/>
      <w:divBdr>
        <w:top w:val="none" w:sz="0" w:space="0" w:color="auto"/>
        <w:left w:val="none" w:sz="0" w:space="0" w:color="auto"/>
        <w:bottom w:val="none" w:sz="0" w:space="0" w:color="auto"/>
        <w:right w:val="none" w:sz="0" w:space="0" w:color="auto"/>
      </w:divBdr>
      <w:divsChild>
        <w:div w:id="939217742">
          <w:marLeft w:val="0"/>
          <w:marRight w:val="0"/>
          <w:marTop w:val="0"/>
          <w:marBottom w:val="0"/>
          <w:divBdr>
            <w:top w:val="none" w:sz="0" w:space="0" w:color="auto"/>
            <w:left w:val="none" w:sz="0" w:space="0" w:color="auto"/>
            <w:bottom w:val="none" w:sz="0" w:space="0" w:color="auto"/>
            <w:right w:val="none" w:sz="0" w:space="0" w:color="auto"/>
          </w:divBdr>
        </w:div>
      </w:divsChild>
    </w:div>
    <w:div w:id="210310458">
      <w:bodyDiv w:val="1"/>
      <w:marLeft w:val="0"/>
      <w:marRight w:val="0"/>
      <w:marTop w:val="0"/>
      <w:marBottom w:val="0"/>
      <w:divBdr>
        <w:top w:val="none" w:sz="0" w:space="0" w:color="auto"/>
        <w:left w:val="none" w:sz="0" w:space="0" w:color="auto"/>
        <w:bottom w:val="none" w:sz="0" w:space="0" w:color="auto"/>
        <w:right w:val="none" w:sz="0" w:space="0" w:color="auto"/>
      </w:divBdr>
      <w:divsChild>
        <w:div w:id="2068915016">
          <w:marLeft w:val="0"/>
          <w:marRight w:val="0"/>
          <w:marTop w:val="0"/>
          <w:marBottom w:val="0"/>
          <w:divBdr>
            <w:top w:val="none" w:sz="0" w:space="0" w:color="auto"/>
            <w:left w:val="none" w:sz="0" w:space="0" w:color="auto"/>
            <w:bottom w:val="none" w:sz="0" w:space="0" w:color="auto"/>
            <w:right w:val="none" w:sz="0" w:space="0" w:color="auto"/>
          </w:divBdr>
        </w:div>
      </w:divsChild>
    </w:div>
    <w:div w:id="234634409">
      <w:bodyDiv w:val="1"/>
      <w:marLeft w:val="0"/>
      <w:marRight w:val="0"/>
      <w:marTop w:val="0"/>
      <w:marBottom w:val="0"/>
      <w:divBdr>
        <w:top w:val="none" w:sz="0" w:space="0" w:color="auto"/>
        <w:left w:val="none" w:sz="0" w:space="0" w:color="auto"/>
        <w:bottom w:val="none" w:sz="0" w:space="0" w:color="auto"/>
        <w:right w:val="none" w:sz="0" w:space="0" w:color="auto"/>
      </w:divBdr>
      <w:divsChild>
        <w:div w:id="1297639688">
          <w:marLeft w:val="0"/>
          <w:marRight w:val="0"/>
          <w:marTop w:val="0"/>
          <w:marBottom w:val="0"/>
          <w:divBdr>
            <w:top w:val="none" w:sz="0" w:space="0" w:color="auto"/>
            <w:left w:val="none" w:sz="0" w:space="0" w:color="auto"/>
            <w:bottom w:val="none" w:sz="0" w:space="0" w:color="auto"/>
            <w:right w:val="none" w:sz="0" w:space="0" w:color="auto"/>
          </w:divBdr>
        </w:div>
      </w:divsChild>
    </w:div>
    <w:div w:id="379328158">
      <w:bodyDiv w:val="1"/>
      <w:marLeft w:val="0"/>
      <w:marRight w:val="0"/>
      <w:marTop w:val="0"/>
      <w:marBottom w:val="0"/>
      <w:divBdr>
        <w:top w:val="none" w:sz="0" w:space="0" w:color="auto"/>
        <w:left w:val="none" w:sz="0" w:space="0" w:color="auto"/>
        <w:bottom w:val="none" w:sz="0" w:space="0" w:color="auto"/>
        <w:right w:val="none" w:sz="0" w:space="0" w:color="auto"/>
      </w:divBdr>
      <w:divsChild>
        <w:div w:id="838809104">
          <w:marLeft w:val="0"/>
          <w:marRight w:val="0"/>
          <w:marTop w:val="0"/>
          <w:marBottom w:val="0"/>
          <w:divBdr>
            <w:top w:val="none" w:sz="0" w:space="0" w:color="auto"/>
            <w:left w:val="none" w:sz="0" w:space="0" w:color="auto"/>
            <w:bottom w:val="none" w:sz="0" w:space="0" w:color="auto"/>
            <w:right w:val="none" w:sz="0" w:space="0" w:color="auto"/>
          </w:divBdr>
        </w:div>
      </w:divsChild>
    </w:div>
    <w:div w:id="760293326">
      <w:bodyDiv w:val="1"/>
      <w:marLeft w:val="0"/>
      <w:marRight w:val="0"/>
      <w:marTop w:val="0"/>
      <w:marBottom w:val="0"/>
      <w:divBdr>
        <w:top w:val="none" w:sz="0" w:space="0" w:color="auto"/>
        <w:left w:val="none" w:sz="0" w:space="0" w:color="auto"/>
        <w:bottom w:val="none" w:sz="0" w:space="0" w:color="auto"/>
        <w:right w:val="none" w:sz="0" w:space="0" w:color="auto"/>
      </w:divBdr>
      <w:divsChild>
        <w:div w:id="1923023343">
          <w:marLeft w:val="0"/>
          <w:marRight w:val="0"/>
          <w:marTop w:val="0"/>
          <w:marBottom w:val="0"/>
          <w:divBdr>
            <w:top w:val="none" w:sz="0" w:space="0" w:color="auto"/>
            <w:left w:val="none" w:sz="0" w:space="0" w:color="auto"/>
            <w:bottom w:val="none" w:sz="0" w:space="0" w:color="auto"/>
            <w:right w:val="none" w:sz="0" w:space="0" w:color="auto"/>
          </w:divBdr>
        </w:div>
      </w:divsChild>
    </w:div>
    <w:div w:id="868639147">
      <w:bodyDiv w:val="1"/>
      <w:marLeft w:val="0"/>
      <w:marRight w:val="0"/>
      <w:marTop w:val="0"/>
      <w:marBottom w:val="0"/>
      <w:divBdr>
        <w:top w:val="none" w:sz="0" w:space="0" w:color="auto"/>
        <w:left w:val="none" w:sz="0" w:space="0" w:color="auto"/>
        <w:bottom w:val="none" w:sz="0" w:space="0" w:color="auto"/>
        <w:right w:val="none" w:sz="0" w:space="0" w:color="auto"/>
      </w:divBdr>
    </w:div>
    <w:div w:id="932205446">
      <w:bodyDiv w:val="1"/>
      <w:marLeft w:val="0"/>
      <w:marRight w:val="0"/>
      <w:marTop w:val="0"/>
      <w:marBottom w:val="0"/>
      <w:divBdr>
        <w:top w:val="none" w:sz="0" w:space="0" w:color="auto"/>
        <w:left w:val="none" w:sz="0" w:space="0" w:color="auto"/>
        <w:bottom w:val="none" w:sz="0" w:space="0" w:color="auto"/>
        <w:right w:val="none" w:sz="0" w:space="0" w:color="auto"/>
      </w:divBdr>
      <w:divsChild>
        <w:div w:id="305547621">
          <w:marLeft w:val="0"/>
          <w:marRight w:val="0"/>
          <w:marTop w:val="0"/>
          <w:marBottom w:val="0"/>
          <w:divBdr>
            <w:top w:val="none" w:sz="0" w:space="0" w:color="auto"/>
            <w:left w:val="none" w:sz="0" w:space="0" w:color="auto"/>
            <w:bottom w:val="none" w:sz="0" w:space="0" w:color="auto"/>
            <w:right w:val="none" w:sz="0" w:space="0" w:color="auto"/>
          </w:divBdr>
        </w:div>
      </w:divsChild>
    </w:div>
    <w:div w:id="1047097553">
      <w:bodyDiv w:val="1"/>
      <w:marLeft w:val="0"/>
      <w:marRight w:val="0"/>
      <w:marTop w:val="0"/>
      <w:marBottom w:val="0"/>
      <w:divBdr>
        <w:top w:val="none" w:sz="0" w:space="0" w:color="auto"/>
        <w:left w:val="none" w:sz="0" w:space="0" w:color="auto"/>
        <w:bottom w:val="none" w:sz="0" w:space="0" w:color="auto"/>
        <w:right w:val="none" w:sz="0" w:space="0" w:color="auto"/>
      </w:divBdr>
      <w:divsChild>
        <w:div w:id="1295989022">
          <w:marLeft w:val="0"/>
          <w:marRight w:val="0"/>
          <w:marTop w:val="0"/>
          <w:marBottom w:val="0"/>
          <w:divBdr>
            <w:top w:val="none" w:sz="0" w:space="0" w:color="auto"/>
            <w:left w:val="none" w:sz="0" w:space="0" w:color="auto"/>
            <w:bottom w:val="none" w:sz="0" w:space="0" w:color="auto"/>
            <w:right w:val="none" w:sz="0" w:space="0" w:color="auto"/>
          </w:divBdr>
        </w:div>
      </w:divsChild>
    </w:div>
    <w:div w:id="1146162286">
      <w:bodyDiv w:val="1"/>
      <w:marLeft w:val="0"/>
      <w:marRight w:val="0"/>
      <w:marTop w:val="0"/>
      <w:marBottom w:val="0"/>
      <w:divBdr>
        <w:top w:val="none" w:sz="0" w:space="0" w:color="auto"/>
        <w:left w:val="none" w:sz="0" w:space="0" w:color="auto"/>
        <w:bottom w:val="none" w:sz="0" w:space="0" w:color="auto"/>
        <w:right w:val="none" w:sz="0" w:space="0" w:color="auto"/>
      </w:divBdr>
      <w:divsChild>
        <w:div w:id="389110502">
          <w:marLeft w:val="0"/>
          <w:marRight w:val="0"/>
          <w:marTop w:val="0"/>
          <w:marBottom w:val="0"/>
          <w:divBdr>
            <w:top w:val="none" w:sz="0" w:space="0" w:color="auto"/>
            <w:left w:val="none" w:sz="0" w:space="0" w:color="auto"/>
            <w:bottom w:val="none" w:sz="0" w:space="0" w:color="auto"/>
            <w:right w:val="none" w:sz="0" w:space="0" w:color="auto"/>
          </w:divBdr>
        </w:div>
      </w:divsChild>
    </w:div>
    <w:div w:id="1253474262">
      <w:bodyDiv w:val="1"/>
      <w:marLeft w:val="0"/>
      <w:marRight w:val="0"/>
      <w:marTop w:val="0"/>
      <w:marBottom w:val="0"/>
      <w:divBdr>
        <w:top w:val="none" w:sz="0" w:space="0" w:color="auto"/>
        <w:left w:val="none" w:sz="0" w:space="0" w:color="auto"/>
        <w:bottom w:val="none" w:sz="0" w:space="0" w:color="auto"/>
        <w:right w:val="none" w:sz="0" w:space="0" w:color="auto"/>
      </w:divBdr>
      <w:divsChild>
        <w:div w:id="1073577838">
          <w:marLeft w:val="0"/>
          <w:marRight w:val="0"/>
          <w:marTop w:val="0"/>
          <w:marBottom w:val="0"/>
          <w:divBdr>
            <w:top w:val="none" w:sz="0" w:space="0" w:color="auto"/>
            <w:left w:val="none" w:sz="0" w:space="0" w:color="auto"/>
            <w:bottom w:val="none" w:sz="0" w:space="0" w:color="auto"/>
            <w:right w:val="none" w:sz="0" w:space="0" w:color="auto"/>
          </w:divBdr>
        </w:div>
      </w:divsChild>
    </w:div>
    <w:div w:id="1551531786">
      <w:bodyDiv w:val="1"/>
      <w:marLeft w:val="0"/>
      <w:marRight w:val="0"/>
      <w:marTop w:val="0"/>
      <w:marBottom w:val="0"/>
      <w:divBdr>
        <w:top w:val="none" w:sz="0" w:space="0" w:color="auto"/>
        <w:left w:val="none" w:sz="0" w:space="0" w:color="auto"/>
        <w:bottom w:val="none" w:sz="0" w:space="0" w:color="auto"/>
        <w:right w:val="none" w:sz="0" w:space="0" w:color="auto"/>
      </w:divBdr>
      <w:divsChild>
        <w:div w:id="580259029">
          <w:marLeft w:val="0"/>
          <w:marRight w:val="0"/>
          <w:marTop w:val="0"/>
          <w:marBottom w:val="0"/>
          <w:divBdr>
            <w:top w:val="none" w:sz="0" w:space="0" w:color="auto"/>
            <w:left w:val="none" w:sz="0" w:space="0" w:color="auto"/>
            <w:bottom w:val="none" w:sz="0" w:space="0" w:color="auto"/>
            <w:right w:val="none" w:sz="0" w:space="0" w:color="auto"/>
          </w:divBdr>
        </w:div>
      </w:divsChild>
    </w:div>
    <w:div w:id="1927494575">
      <w:bodyDiv w:val="1"/>
      <w:marLeft w:val="0"/>
      <w:marRight w:val="0"/>
      <w:marTop w:val="0"/>
      <w:marBottom w:val="0"/>
      <w:divBdr>
        <w:top w:val="none" w:sz="0" w:space="0" w:color="auto"/>
        <w:left w:val="none" w:sz="0" w:space="0" w:color="auto"/>
        <w:bottom w:val="none" w:sz="0" w:space="0" w:color="auto"/>
        <w:right w:val="none" w:sz="0" w:space="0" w:color="auto"/>
      </w:divBdr>
    </w:div>
    <w:div w:id="2096005079">
      <w:bodyDiv w:val="1"/>
      <w:marLeft w:val="0"/>
      <w:marRight w:val="0"/>
      <w:marTop w:val="0"/>
      <w:marBottom w:val="0"/>
      <w:divBdr>
        <w:top w:val="none" w:sz="0" w:space="0" w:color="auto"/>
        <w:left w:val="none" w:sz="0" w:space="0" w:color="auto"/>
        <w:bottom w:val="none" w:sz="0" w:space="0" w:color="auto"/>
        <w:right w:val="none" w:sz="0" w:space="0" w:color="auto"/>
      </w:divBdr>
      <w:divsChild>
        <w:div w:id="50529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288125-4199-405f-b128-43522dd33a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5232C1EFCDC47805AC9799A27BF53" ma:contentTypeVersion="12" ma:contentTypeDescription="Create a new document." ma:contentTypeScope="" ma:versionID="bcb77698d9a51fd5917c0bb81fa674ac">
  <xsd:schema xmlns:xsd="http://www.w3.org/2001/XMLSchema" xmlns:xs="http://www.w3.org/2001/XMLSchema" xmlns:p="http://schemas.microsoft.com/office/2006/metadata/properties" xmlns:ns3="86288125-4199-405f-b128-43522dd33a25" xmlns:ns4="adde403b-8689-4893-a400-c613da55e728" targetNamespace="http://schemas.microsoft.com/office/2006/metadata/properties" ma:root="true" ma:fieldsID="704a079b1f3149470fb4131437789587" ns3:_="" ns4:_="">
    <xsd:import namespace="86288125-4199-405f-b128-43522dd33a25"/>
    <xsd:import namespace="adde403b-8689-4893-a400-c613da55e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8125-4199-405f-b128-43522dd33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de403b-8689-4893-a400-c613da55e7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DB26-9459-461B-89F6-873AE447A412}">
  <ds:schemaRefs>
    <ds:schemaRef ds:uri="http://schemas.microsoft.com/office/2006/metadata/properties"/>
    <ds:schemaRef ds:uri="http://schemas.microsoft.com/office/infopath/2007/PartnerControls"/>
    <ds:schemaRef ds:uri="86288125-4199-405f-b128-43522dd33a25"/>
  </ds:schemaRefs>
</ds:datastoreItem>
</file>

<file path=customXml/itemProps2.xml><?xml version="1.0" encoding="utf-8"?>
<ds:datastoreItem xmlns:ds="http://schemas.openxmlformats.org/officeDocument/2006/customXml" ds:itemID="{3499B5C9-55A6-4B65-8C5C-5402753A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8125-4199-405f-b128-43522dd33a25"/>
    <ds:schemaRef ds:uri="adde403b-8689-4893-a400-c613da55e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D7C6E-8C5C-49AB-8BE8-1E39A1129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Sakovic</dc:creator>
  <cp:keywords/>
  <dc:description/>
  <cp:lastModifiedBy>Mirko Ružić</cp:lastModifiedBy>
  <cp:revision>3</cp:revision>
  <cp:lastPrinted>2023-03-02T10:15:00Z</cp:lastPrinted>
  <dcterms:created xsi:type="dcterms:W3CDTF">2023-03-03T12:46:00Z</dcterms:created>
  <dcterms:modified xsi:type="dcterms:W3CDTF">2023-03-03T12:46:00Z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0x0101002205232C1EFCDC47805AC9799A27BF53</vt:lpwstr>
  </property>
</Properties>
</file>